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42" w:rsidRPr="00AF0842" w:rsidRDefault="00AF0842" w:rsidP="00AF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842">
        <w:rPr>
          <w:rFonts w:ascii="Times New Roman" w:hAnsi="Times New Roman" w:cs="Times New Roman"/>
          <w:b/>
          <w:sz w:val="28"/>
          <w:szCs w:val="28"/>
        </w:rPr>
        <w:t>Тематический план практических занятий</w:t>
      </w:r>
      <w:r w:rsidR="00724790">
        <w:rPr>
          <w:rFonts w:ascii="Times New Roman" w:hAnsi="Times New Roman" w:cs="Times New Roman"/>
          <w:b/>
          <w:sz w:val="28"/>
          <w:szCs w:val="28"/>
        </w:rPr>
        <w:t xml:space="preserve"> на 2025 – 2026</w:t>
      </w:r>
      <w:r w:rsidR="001C575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0842" w:rsidRPr="00AF0842" w:rsidRDefault="00AF0842" w:rsidP="00AF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42">
        <w:rPr>
          <w:rFonts w:ascii="Times New Roman" w:hAnsi="Times New Roman" w:cs="Times New Roman"/>
          <w:sz w:val="28"/>
          <w:szCs w:val="28"/>
        </w:rPr>
        <w:t xml:space="preserve">Учебная дисциплина – Биология </w:t>
      </w:r>
    </w:p>
    <w:p w:rsidR="00AF0842" w:rsidRPr="00AF0842" w:rsidRDefault="00AF0842" w:rsidP="00AF08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0842">
        <w:rPr>
          <w:rFonts w:ascii="Times New Roman" w:hAnsi="Times New Roman" w:cs="Times New Roman"/>
          <w:sz w:val="28"/>
          <w:szCs w:val="28"/>
        </w:rPr>
        <w:t>Направление подготовки – 30.05.01 Медицинская биохимия</w:t>
      </w:r>
    </w:p>
    <w:p w:rsidR="00AF0842" w:rsidRPr="00AF0842" w:rsidRDefault="00724790" w:rsidP="00AF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 – 1</w:t>
      </w:r>
    </w:p>
    <w:p w:rsidR="00AF0842" w:rsidRPr="00AF0842" w:rsidRDefault="00AF0842" w:rsidP="00AF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42">
        <w:rPr>
          <w:rFonts w:ascii="Times New Roman" w:hAnsi="Times New Roman" w:cs="Times New Roman"/>
          <w:sz w:val="28"/>
          <w:szCs w:val="28"/>
        </w:rPr>
        <w:t>Курс –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027"/>
        <w:gridCol w:w="1701"/>
      </w:tblGrid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Устройство микроскопа. Работа с временными и постоянными микропрепаратами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Клетка – элементарная живая система. Типы клеточной организации.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Структурная организация клетки. Органоиды.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Структурная организация клетки. Ядро. Включения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Мембрана: строение, свойства, функции. Клеточный транспорт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Жизненный цикл, митотический цикл. Поток энергии.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Химическая организация клетки (белки, нуклеиновые кислоты, углеводы, липиды, неорганические соединения)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Воспроизведение генетической информации в клетке (редупликация, транскрипция, трансляция)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Организация генома и воспроизведение генетической информации в клетках пр</w:t>
            </w:r>
            <w:proofErr w:type="gramStart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 и эукариот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Генетический аппарат </w:t>
            </w:r>
            <w:proofErr w:type="spellStart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эукариотической</w:t>
            </w:r>
            <w:proofErr w:type="spellEnd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 клетки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Кариотип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Решение генетических задач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Итоговое занятие по разделу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Размножение организмов. Мейоз – цитологическая основа полового размножения. Жизненный цикл половых клеток - гаметогенез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Генотип и фенотип. Закономерности наследования признаков. Формы взаимодействия аллельных генов.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Взаимодействие неаллельных генов, их влияние на формирование генотипа.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Сцепление генов и кроссинговер (Т. Морган), построение генетических схем и решение задач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Итоговое занятие. Контрольное решение задач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Изменчивость, ее формы и значение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Мутационная изменчивость, классификация, примеры</w:t>
            </w:r>
          </w:p>
          <w:p w:rsidR="00AF0842" w:rsidRPr="00AF0842" w:rsidRDefault="00AF0842" w:rsidP="00AF0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Мутации и наследственные болезни.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Итоговое занятие по теме Изменчивость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Онтогенез. Периодизация онтогенеза. </w:t>
            </w:r>
            <w:proofErr w:type="spellStart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Прогенез</w:t>
            </w:r>
            <w:proofErr w:type="spellEnd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F0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Эмбриональный этап онтогенеза: оплодотворение, дробление.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Эмбриональный этап онтогенеза: гаструляция, гист</w:t>
            </w:r>
            <w:proofErr w:type="gramStart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органогенез. Провизорные органы позвоночных животных.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Особенности эмбрионального развития ланцетника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Особенности эмбрионального развития млекопитающих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Постэмбриональный период онтогенеза. Периодизация и краткая характеристика постнатального периода онтогенеза </w:t>
            </w:r>
            <w:proofErr w:type="gramStart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F0842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человека. Рост и развитие организма.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Итоговое занятие по разделу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842" w:rsidRPr="00AF0842" w:rsidTr="00AF0842">
        <w:tc>
          <w:tcPr>
            <w:tcW w:w="594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27" w:type="dxa"/>
            <w:shd w:val="clear" w:color="auto" w:fill="auto"/>
          </w:tcPr>
          <w:p w:rsidR="00AF0842" w:rsidRPr="00AF0842" w:rsidRDefault="00AF0842" w:rsidP="00AF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42">
              <w:rPr>
                <w:rFonts w:ascii="Times New Roman" w:hAnsi="Times New Roman" w:cs="Times New Roman"/>
                <w:sz w:val="28"/>
                <w:szCs w:val="28"/>
              </w:rPr>
              <w:t>Простейшие. Общая характеристика. Свободноживущие жгутиковые и амебы.</w:t>
            </w:r>
          </w:p>
        </w:tc>
        <w:tc>
          <w:tcPr>
            <w:tcW w:w="1701" w:type="dxa"/>
            <w:shd w:val="clear" w:color="auto" w:fill="auto"/>
          </w:tcPr>
          <w:p w:rsidR="00AF0842" w:rsidRPr="00AF0842" w:rsidRDefault="003B7568" w:rsidP="00A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92590" w:rsidRDefault="00D92590" w:rsidP="00AF0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2" w:rsidRDefault="00AF0842" w:rsidP="00AF0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42" w:rsidRPr="00AF0842" w:rsidRDefault="00AF0842" w:rsidP="00AF0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842">
        <w:rPr>
          <w:rFonts w:ascii="Times New Roman" w:hAnsi="Times New Roman" w:cs="Times New Roman"/>
          <w:sz w:val="28"/>
          <w:szCs w:val="28"/>
        </w:rPr>
        <w:t>Зав. кафедрой мед</w:t>
      </w:r>
      <w:proofErr w:type="gramStart"/>
      <w:r w:rsidRPr="00AF08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08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084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F0842">
        <w:rPr>
          <w:rFonts w:ascii="Times New Roman" w:hAnsi="Times New Roman" w:cs="Times New Roman"/>
          <w:sz w:val="28"/>
          <w:szCs w:val="28"/>
        </w:rPr>
        <w:t>иологии и</w:t>
      </w:r>
    </w:p>
    <w:p w:rsidR="00AF0842" w:rsidRPr="00AF0842" w:rsidRDefault="00AF0842" w:rsidP="00AF0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842">
        <w:rPr>
          <w:rFonts w:ascii="Times New Roman" w:hAnsi="Times New Roman" w:cs="Times New Roman"/>
          <w:sz w:val="28"/>
          <w:szCs w:val="28"/>
        </w:rPr>
        <w:t xml:space="preserve"> генетики, проф., </w:t>
      </w:r>
      <w:proofErr w:type="gramStart"/>
      <w:r w:rsidRPr="00AF0842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AF0842">
        <w:rPr>
          <w:rFonts w:ascii="Times New Roman" w:hAnsi="Times New Roman" w:cs="Times New Roman"/>
          <w:sz w:val="28"/>
          <w:szCs w:val="28"/>
        </w:rPr>
        <w:t xml:space="preserve">.н.                                                             Н.А. </w:t>
      </w:r>
      <w:proofErr w:type="spellStart"/>
      <w:r w:rsidRPr="00AF0842">
        <w:rPr>
          <w:rFonts w:ascii="Times New Roman" w:hAnsi="Times New Roman" w:cs="Times New Roman"/>
          <w:sz w:val="28"/>
          <w:szCs w:val="28"/>
        </w:rPr>
        <w:t>Бебякова</w:t>
      </w:r>
      <w:proofErr w:type="spellEnd"/>
    </w:p>
    <w:sectPr w:rsidR="00AF0842" w:rsidRPr="00AF0842" w:rsidSect="00D9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842"/>
    <w:rsid w:val="00161B69"/>
    <w:rsid w:val="001B7C9A"/>
    <w:rsid w:val="001C4879"/>
    <w:rsid w:val="001C5756"/>
    <w:rsid w:val="00230804"/>
    <w:rsid w:val="002865B0"/>
    <w:rsid w:val="002C23B7"/>
    <w:rsid w:val="003B7568"/>
    <w:rsid w:val="00724790"/>
    <w:rsid w:val="00A45912"/>
    <w:rsid w:val="00AF0842"/>
    <w:rsid w:val="00D92590"/>
    <w:rsid w:val="00D93B3D"/>
    <w:rsid w:val="00E5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</cp:lastModifiedBy>
  <cp:revision>9</cp:revision>
  <cp:lastPrinted>2023-07-04T08:20:00Z</cp:lastPrinted>
  <dcterms:created xsi:type="dcterms:W3CDTF">2021-08-31T10:27:00Z</dcterms:created>
  <dcterms:modified xsi:type="dcterms:W3CDTF">2025-08-29T07:33:00Z</dcterms:modified>
</cp:coreProperties>
</file>